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F5E40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乌海市财政局</w:t>
      </w:r>
    </w:p>
    <w:p w14:paraId="11C6EEDD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关于下达2026年自治区财政</w:t>
      </w:r>
    </w:p>
    <w:p w14:paraId="143F50FF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常态化帮扶资金的通知</w:t>
      </w:r>
    </w:p>
    <w:p w14:paraId="2B78BC5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4E840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海南区财政局：</w:t>
      </w:r>
    </w:p>
    <w:p w14:paraId="747A36D1"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根据自治区财政厅《关于提前下达2026年自治区财政常态化帮扶资金预算的通知》（内财农〔2026〕1687号）及《乌海市人民政府2026年第3次市长办公会议纪要》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〔</w:t>
      </w:r>
      <w:r>
        <w:rPr>
          <w:rFonts w:hint="eastAsia" w:cs="宋体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3号）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，现下达你区2026年自治区财政常态化帮扶资金450万元，收入列2026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年政府收支分类科目“1100313农林水”科目，支出列“21305”相应科目。现将有关事项通知如下。</w:t>
      </w:r>
    </w:p>
    <w:p w14:paraId="003B1228">
      <w:pPr>
        <w:pStyle w:val="2"/>
        <w:keepNext w:val="0"/>
        <w:keepLines w:val="0"/>
        <w:widowControl/>
        <w:suppressLineNumbers w:val="0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eastAsia="仿宋_GB2312" w:cs="仿宋_GB2312"/>
          <w:color w:val="000000"/>
          <w:sz w:val="31"/>
          <w:szCs w:val="31"/>
        </w:rPr>
        <w:t>一、按照党中央、国务院关于过渡期后常态化帮扶有关决策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部署，切实管好用好资金，待中央财政常态化帮扶资金具体调整优化方案确定后，资金管理使用按照新修订资金管理办法等要求执行。</w:t>
      </w:r>
    </w:p>
    <w:p w14:paraId="7842480D">
      <w:pPr>
        <w:pStyle w:val="2"/>
        <w:keepNext w:val="0"/>
        <w:keepLines w:val="0"/>
        <w:widowControl/>
        <w:suppressLineNumbers w:val="0"/>
        <w:ind w:firstLine="638" w:firstLineChars="20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二、资金重点用于产业、就业帮扶和欠发达地区开发式帮扶。请你局督促相关部门加强业务指导，做好项目谋划等前期工作，持续巩固拓展脱贫攻坚成果，促进乡村全面振兴。</w:t>
      </w:r>
    </w:p>
    <w:p w14:paraId="3E596496">
      <w:pPr>
        <w:pStyle w:val="2"/>
        <w:keepNext w:val="0"/>
        <w:keepLines w:val="0"/>
        <w:widowControl/>
        <w:suppressLineNumbers w:val="0"/>
        <w:ind w:firstLine="638" w:firstLineChars="20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三、认真落实预算执行常态化监督有关要求。此次下达的自治区帮扶资金列入转移支付预算执行常态化监督范围，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你局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要在预算管理一体化系统及时接收登录预算指标，并保持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“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追踪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”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标识不变，将资金分解落实到单位和具体项目时，对资金来源既包含自治区帮扶资金又包含地方对应安排资金的，应在预算指标文件、预算管理一体化系统中按资金明细来源分别列示和登录预算指标。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你局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要依托预算管理一体化系统转移支付监控模块，加强日常监管，提高转移支付资金管理使用的规范性和有效性。</w:t>
      </w:r>
    </w:p>
    <w:p w14:paraId="560AF898">
      <w:pPr>
        <w:pStyle w:val="2"/>
        <w:keepNext w:val="0"/>
        <w:keepLines w:val="0"/>
        <w:widowControl/>
        <w:suppressLineNumbers w:val="0"/>
        <w:ind w:firstLine="638" w:firstLineChars="200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附件：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2026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年自治区财政常态化帮扶资金分配表</w:t>
      </w:r>
    </w:p>
    <w:p w14:paraId="5C5EED6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2AAD06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C00AE30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391A42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乌海市财政局</w:t>
      </w:r>
    </w:p>
    <w:p w14:paraId="132D6602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2026年4月17日</w:t>
      </w:r>
    </w:p>
    <w:p w14:paraId="3F05F662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B650CF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040872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469EE9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8CF510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D33E5EF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4DB0C8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778F86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348C81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5DFAC0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37A8575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8CA71CF">
      <w:pPr>
        <w:jc w:val="center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2026年自治区财政常态化帮扶资金分配表</w:t>
      </w:r>
    </w:p>
    <w:p w14:paraId="73A0717C">
      <w:pPr>
        <w:rPr>
          <w:rFonts w:hint="eastAsia" w:ascii="宋体" w:hAnsi="宋体" w:eastAsia="宋体" w:cs="宋体"/>
          <w:color w:val="000000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5606"/>
      </w:tblGrid>
      <w:tr w14:paraId="4ECAD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1CA7421B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地区</w:t>
            </w:r>
          </w:p>
        </w:tc>
        <w:tc>
          <w:tcPr>
            <w:tcW w:w="5606" w:type="dxa"/>
          </w:tcPr>
          <w:p w14:paraId="225FFE85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农村牧区安全饮水任务</w:t>
            </w:r>
          </w:p>
        </w:tc>
      </w:tr>
      <w:tr w14:paraId="1176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01E882B1"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海南区</w:t>
            </w:r>
          </w:p>
        </w:tc>
        <w:tc>
          <w:tcPr>
            <w:tcW w:w="5606" w:type="dxa"/>
          </w:tcPr>
          <w:p w14:paraId="2F60CBE3">
            <w:pPr>
              <w:jc w:val="center"/>
              <w:rPr>
                <w:rFonts w:hint="default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  <w:lang w:val="en-US" w:eastAsia="zh-CN"/>
              </w:rPr>
              <w:t>450</w:t>
            </w:r>
          </w:p>
        </w:tc>
      </w:tr>
    </w:tbl>
    <w:p w14:paraId="11BAF361">
      <w:pP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21C26"/>
    <w:rsid w:val="1E621C26"/>
    <w:rsid w:val="228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2026-04-17T09:13:00Z</dcterms:created>
  <dc:creator>全永胜</dc:creator>
  <cp:lastModifiedBy>全永胜</cp:lastModifiedBy>
  <cp:lastPrinted>2026-04-17T10:46:26Z</cp:lastPrinted>
  <dcterms:modified xsi:type="dcterms:W3CDTF">2026-04-17T10:47:24Z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F791E556F95A44A2A571050F619391D3_11</vt:lpwstr>
  </property>
</Properties>
</file>