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202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4</w:t>
      </w:r>
      <w:r>
        <w:rPr>
          <w:rFonts w:hint="eastAsia" w:ascii="方正小标宋简体" w:eastAsia="方正小标宋简体"/>
          <w:sz w:val="44"/>
          <w:szCs w:val="44"/>
        </w:rPr>
        <w:t>年度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乌海市</w:t>
      </w:r>
      <w:r>
        <w:rPr>
          <w:rFonts w:hint="eastAsia" w:ascii="方正小标宋简体" w:eastAsia="方正小标宋简体"/>
          <w:sz w:val="44"/>
          <w:szCs w:val="44"/>
        </w:rPr>
        <w:t>本级对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区级</w:t>
      </w:r>
      <w:r>
        <w:rPr>
          <w:rFonts w:hint="eastAsia" w:ascii="方正小标宋简体" w:eastAsia="方正小标宋简体"/>
          <w:sz w:val="44"/>
          <w:szCs w:val="44"/>
        </w:rPr>
        <w:t>转移</w:t>
      </w:r>
    </w:p>
    <w:p>
      <w:pPr>
        <w:spacing w:line="560" w:lineRule="exac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支付情况说明</w:t>
      </w:r>
    </w:p>
    <w:p>
      <w:pPr>
        <w:spacing w:line="560" w:lineRule="exac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ind w:firstLine="640" w:firstLineChars="200"/>
        <w:rPr>
          <w:rFonts w:hint="eastAsia" w:ascii="仿宋_GB2312" w:hAnsi="宋体" w:eastAsia="仿宋_GB2312" w:cs="宋体"/>
          <w:bCs/>
          <w:color w:val="000000"/>
          <w:kern w:val="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1.固定</w:t>
      </w:r>
      <w:r>
        <w:rPr>
          <w:rFonts w:hint="eastAsia" w:ascii="仿宋_GB2312" w:eastAsia="仿宋_GB2312"/>
          <w:sz w:val="32"/>
          <w:szCs w:val="32"/>
          <w:lang w:eastAsia="zh-CN"/>
        </w:rPr>
        <w:t>数额</w:t>
      </w:r>
      <w:r>
        <w:rPr>
          <w:rFonts w:hint="eastAsia" w:ascii="仿宋_GB2312" w:eastAsia="仿宋_GB2312"/>
          <w:sz w:val="32"/>
          <w:szCs w:val="32"/>
        </w:rPr>
        <w:t>补助支出决算</w:t>
      </w:r>
      <w:r>
        <w:rPr>
          <w:rFonts w:hint="eastAsia" w:ascii="仿宋_GB2312" w:hAnsi="宋体" w:eastAsia="仿宋_GB2312" w:cs="宋体"/>
          <w:bCs/>
          <w:color w:val="000000"/>
          <w:kern w:val="0"/>
          <w:sz w:val="32"/>
          <w:szCs w:val="32"/>
          <w:lang w:val="en-US" w:eastAsia="zh-CN"/>
        </w:rPr>
        <w:t>9917万元</w:t>
      </w:r>
      <w:r>
        <w:rPr>
          <w:rFonts w:hint="eastAsia" w:ascii="仿宋_GB2312" w:hAnsi="宋体" w:eastAsia="仿宋_GB2312" w:cs="宋体"/>
          <w:bCs/>
          <w:color w:val="000000"/>
          <w:kern w:val="0"/>
          <w:sz w:val="32"/>
          <w:szCs w:val="32"/>
        </w:rPr>
        <w:t>，主要是对旗县（市区）固定数额补助支出，包括体制补助支出、农村税费改革补助支出等。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2.均衡性转移支付支出决算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81633万元</w:t>
      </w:r>
      <w:r>
        <w:rPr>
          <w:rFonts w:hint="eastAsia" w:ascii="仿宋_GB2312" w:eastAsia="仿宋_GB2312"/>
          <w:sz w:val="32"/>
          <w:szCs w:val="32"/>
        </w:rPr>
        <w:t>，主要是用于缩小地区间财力差距，推进基本公共服务均等化的财力性补助资金。</w:t>
      </w:r>
    </w:p>
    <w:p>
      <w:pPr>
        <w:ind w:firstLine="640" w:firstLineChars="200"/>
        <w:rPr>
          <w:rFonts w:hint="eastAsia"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3.结算补助支出决算</w:t>
      </w: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22704万元</w:t>
      </w:r>
      <w:r>
        <w:rPr>
          <w:rFonts w:hint="eastAsia" w:ascii="仿宋_GB2312" w:eastAsia="仿宋_GB2312"/>
          <w:bCs/>
          <w:sz w:val="32"/>
          <w:szCs w:val="32"/>
        </w:rPr>
        <w:t>，主要是对旗县（市区）各类结算补助支出。</w:t>
      </w:r>
    </w:p>
    <w:p>
      <w:pPr>
        <w:ind w:firstLine="640" w:firstLineChars="200"/>
        <w:rPr>
          <w:rFonts w:hint="eastAsia"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4.县级财力基本保障机制奖补资金支出决算</w:t>
      </w: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14773万元</w:t>
      </w:r>
      <w:r>
        <w:rPr>
          <w:rFonts w:hint="eastAsia" w:ascii="仿宋_GB2312" w:eastAsia="仿宋_GB2312"/>
          <w:bCs/>
          <w:sz w:val="32"/>
          <w:szCs w:val="32"/>
        </w:rPr>
        <w:t>，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主要是用于</w:t>
      </w:r>
      <w:r>
        <w:rPr>
          <w:rFonts w:hint="eastAsia" w:ascii="仿宋_GB2312" w:eastAsia="仿宋_GB2312"/>
          <w:bCs/>
          <w:sz w:val="32"/>
          <w:szCs w:val="32"/>
        </w:rPr>
        <w:t>提高县级财力水平，筑牢兜实“三保”底线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bCs/>
          <w:sz w:val="32"/>
          <w:szCs w:val="32"/>
        </w:rPr>
        <w:t>激发旗县发展产业、涵养税源的内生动力，提升财政收入规模和质量。</w:t>
      </w:r>
    </w:p>
    <w:p>
      <w:pPr>
        <w:ind w:firstLine="640" w:firstLineChars="200"/>
        <w:rPr>
          <w:rFonts w:hint="eastAsia"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4.资源枯竭型城市转移支付补助支出决算</w:t>
      </w: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3981万元</w:t>
      </w:r>
      <w:r>
        <w:rPr>
          <w:rFonts w:hint="eastAsia" w:ascii="仿宋_GB2312" w:eastAsia="仿宋_GB2312"/>
          <w:bCs/>
          <w:sz w:val="32"/>
          <w:szCs w:val="32"/>
        </w:rPr>
        <w:t>，主要是支持资源枯竭型城市和独立工矿区等转型发展的补助支出。</w:t>
      </w:r>
    </w:p>
    <w:p>
      <w:pPr>
        <w:ind w:firstLine="640" w:firstLineChars="200"/>
        <w:rPr>
          <w:rFonts w:hint="eastAsia"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bCs/>
          <w:sz w:val="32"/>
          <w:szCs w:val="32"/>
        </w:rPr>
        <w:t>.民族地区转移支付支出决算</w:t>
      </w: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7384万元</w:t>
      </w:r>
      <w:r>
        <w:rPr>
          <w:rFonts w:hint="eastAsia" w:ascii="仿宋_GB2312" w:eastAsia="仿宋_GB2312"/>
          <w:bCs/>
          <w:sz w:val="32"/>
          <w:szCs w:val="32"/>
        </w:rPr>
        <w:t>，主要用于加大对民族地区特别是困难民族地区的支持力度，保障“三保”和基本公共服务需求重点领域等支出。</w:t>
      </w:r>
    </w:p>
    <w:p>
      <w:pPr>
        <w:ind w:firstLine="640" w:firstLineChars="200"/>
      </w:pP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bCs/>
          <w:sz w:val="32"/>
          <w:szCs w:val="32"/>
        </w:rPr>
        <w:t>.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巩固脱贫攻坚成果衔接乡村振兴转移支付</w:t>
      </w:r>
      <w:r>
        <w:rPr>
          <w:rFonts w:hint="eastAsia" w:ascii="仿宋_GB2312" w:eastAsia="仿宋_GB2312"/>
          <w:bCs/>
          <w:sz w:val="32"/>
          <w:szCs w:val="32"/>
        </w:rPr>
        <w:t>支出决算</w:t>
      </w: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5531万元</w:t>
      </w:r>
      <w:r>
        <w:rPr>
          <w:rFonts w:hint="eastAsia" w:ascii="仿宋_GB2312" w:eastAsia="仿宋_GB2312"/>
          <w:bCs/>
          <w:sz w:val="32"/>
          <w:szCs w:val="32"/>
        </w:rPr>
        <w:t>，主要用于巩固拓展脱贫攻坚成果同乡村振兴有效衔接</w:t>
      </w:r>
      <w:bookmarkStart w:id="0" w:name="_GoBack"/>
      <w:bookmarkEnd w:id="0"/>
      <w:r>
        <w:rPr>
          <w:rFonts w:hint="eastAsia" w:ascii="仿宋_GB2312" w:eastAsia="仿宋_GB2312"/>
          <w:bCs/>
          <w:sz w:val="32"/>
          <w:szCs w:val="32"/>
        </w:rPr>
        <w:t>等支出。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EFFE88"/>
    <w:rsid w:val="3DC9B1E7"/>
    <w:rsid w:val="3DCBD531"/>
    <w:rsid w:val="5BEFFE88"/>
    <w:rsid w:val="5CFF2F39"/>
    <w:rsid w:val="5FF38100"/>
    <w:rsid w:val="65470DA3"/>
    <w:rsid w:val="79F857EB"/>
    <w:rsid w:val="7FF5C8E3"/>
    <w:rsid w:val="7FFC9915"/>
    <w:rsid w:val="B1A7C43C"/>
    <w:rsid w:val="C4FF4432"/>
    <w:rsid w:val="DBFEC125"/>
    <w:rsid w:val="DFCF3FFE"/>
    <w:rsid w:val="F6EBF35C"/>
    <w:rsid w:val="FDDF916F"/>
    <w:rsid w:val="FFAF107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Office_11.8.2.12065_F1E327BC-269C-435d-A152-05C5408002CA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2024-07-06T10:47:00Z</dcterms:created>
  <dc:creator>包倬维</dc:creator>
  <cp:lastModifiedBy>whxc</cp:lastModifiedBy>
  <dcterms:modified xsi:type="dcterms:W3CDTF">2025-09-09T17:41:00Z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2052-11.8.2.12065</vt:lpwstr>
  </property>
  <property fmtid="{D5CDD505-2E9C-101B-9397-08002B2CF9AE}" pid="3" name="ICV">
    <vt:lpwstr>D12D13947EFA27DFDAF3BF686388EE73</vt:lpwstr>
  </property>
</Properties>
</file>