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 w:val="0"/>
          <w:bCs/>
          <w:kern w:val="0"/>
          <w:sz w:val="44"/>
          <w:szCs w:val="44"/>
          <w:lang w:val="en-US" w:eastAsia="zh-CN"/>
        </w:rPr>
        <w:t>2026</w:t>
      </w:r>
      <w:r>
        <w:rPr>
          <w:rFonts w:hint="default" w:ascii="Times New Roman" w:hAnsi="Times New Roman" w:eastAsia="方正小标宋简体" w:cs="Times New Roman"/>
          <w:b w:val="0"/>
          <w:bCs/>
          <w:kern w:val="0"/>
          <w:sz w:val="44"/>
          <w:szCs w:val="44"/>
        </w:rPr>
        <w:t>年</w:t>
      </w:r>
      <w:r>
        <w:rPr>
          <w:rFonts w:hint="default" w:ascii="Times New Roman" w:hAnsi="Times New Roman" w:eastAsia="方正小标宋简体" w:cs="Times New Roman"/>
          <w:b w:val="0"/>
          <w:bCs/>
          <w:kern w:val="0"/>
          <w:sz w:val="44"/>
          <w:szCs w:val="44"/>
          <w:lang w:eastAsia="zh-CN"/>
        </w:rPr>
        <w:t>市</w:t>
      </w:r>
      <w:r>
        <w:rPr>
          <w:rFonts w:hint="default" w:ascii="Times New Roman" w:hAnsi="Times New Roman" w:eastAsia="方正小标宋简体" w:cs="Times New Roman"/>
          <w:b w:val="0"/>
          <w:bCs/>
          <w:kern w:val="0"/>
          <w:sz w:val="44"/>
          <w:szCs w:val="44"/>
        </w:rPr>
        <w:t>本级一般公共预算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kern w:val="0"/>
          <w:sz w:val="44"/>
          <w:szCs w:val="44"/>
        </w:rPr>
        <w:t>“三公”经费安排情况说明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按照中央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、自治区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党政机关厉行节约、反对浪费和过紧日子要求，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市本级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不断完善“三公”经费预算编制方法，严格控制“三公”经费预算规模，确保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本级“三公”经费预算总规模比上年只减不增。同时，积极调整“三公”经费支出结构，不断压减因公出国（境）费、公务接待费，优先保障执法执勤车辆购置更新和运行维护需要。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2026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年，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本级一般公共预算安排行政单位、事业单位（含参照公务员法管理的事业单位）和其他单位“三公”经费预算数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1663.93万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元，比上年减少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16.81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万元，下降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1%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，继续保持只减不增。其中，因公出国（境）费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204.89万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元，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同比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下降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13.38%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；公务接待费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434.91万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元，同比下降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3.65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%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；公务用车购置及运行费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1024.13万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元，同比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上升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3.16%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，主要为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公务用车运行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维护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费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1010.15万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元，同比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上升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1.75%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，公车购置费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13.98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增加13.98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55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right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OTgxNjFkMDM5YWQzZWM1YzAzMTczNjJmODA3NWQifQ=="/>
  </w:docVars>
  <w:rsids>
    <w:rsidRoot w:val="6D65735C"/>
    <w:rsid w:val="05FA358B"/>
    <w:rsid w:val="0A625185"/>
    <w:rsid w:val="1FD011AD"/>
    <w:rsid w:val="22A52210"/>
    <w:rsid w:val="26EA6014"/>
    <w:rsid w:val="26FE290B"/>
    <w:rsid w:val="5869007A"/>
    <w:rsid w:val="5F6A2912"/>
    <w:rsid w:val="61153F1D"/>
    <w:rsid w:val="6D65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2021-03-18T08:00:00Z</dcterms:created>
  <dc:creator>Aa</dc:creator>
  <cp:lastModifiedBy>Lenovo</cp:lastModifiedBy>
  <dcterms:modified xsi:type="dcterms:W3CDTF">2026-02-09T09:55:57Z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789BF6FB227648559734A1BF42F06B1E_13</vt:lpwstr>
  </property>
</Properties>
</file>