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8983E">
      <w:bookmarkStart w:id="0" w:name="_GoBack"/>
      <w:bookmarkEnd w:id="0"/>
    </w:p>
    <w:p w14:paraId="0CF8AF30">
      <w:pPr>
        <w:spacing w:beforeLines="1900" w:afterLines="100"/>
        <w:jc w:val="center"/>
      </w:pPr>
      <w:r>
        <w:rPr>
          <w:rFonts w:hint="eastAsia" w:ascii="仿宋_GB2312" w:eastAsia="仿宋_GB2312"/>
          <w:sz w:val="32"/>
          <w:szCs w:val="32"/>
        </w:rPr>
        <w:t>乌财规〔2017〕74号</w:t>
      </w:r>
    </w:p>
    <w:p w14:paraId="0B76DB56"/>
    <w:p w14:paraId="13A2891D">
      <w:pPr>
        <w:jc w:val="center"/>
        <w:rPr>
          <w:rFonts w:asciiTheme="minorEastAsia" w:hAnsiTheme="minorEastAsia"/>
          <w:b/>
          <w:sz w:val="44"/>
          <w:szCs w:val="44"/>
        </w:rPr>
      </w:pPr>
      <w:r>
        <w:rPr>
          <w:rFonts w:hint="eastAsia" w:asciiTheme="minorEastAsia" w:hAnsiTheme="minorEastAsia"/>
          <w:b/>
          <w:sz w:val="44"/>
          <w:szCs w:val="44"/>
        </w:rPr>
        <w:t>乌海市财政局</w:t>
      </w:r>
    </w:p>
    <w:p w14:paraId="44B4E797">
      <w:pPr>
        <w:jc w:val="center"/>
        <w:rPr>
          <w:rFonts w:asciiTheme="minorEastAsia" w:hAnsiTheme="minorEastAsia"/>
          <w:b/>
          <w:bCs/>
          <w:sz w:val="44"/>
          <w:szCs w:val="44"/>
        </w:rPr>
      </w:pPr>
      <w:r>
        <w:rPr>
          <w:rFonts w:hint="eastAsia" w:asciiTheme="minorEastAsia" w:hAnsiTheme="minorEastAsia"/>
          <w:b/>
          <w:sz w:val="44"/>
          <w:szCs w:val="44"/>
        </w:rPr>
        <w:t>关于印发《</w:t>
      </w:r>
      <w:r>
        <w:rPr>
          <w:rFonts w:hint="eastAsia" w:asciiTheme="minorEastAsia" w:hAnsiTheme="minorEastAsia"/>
          <w:b/>
          <w:bCs/>
          <w:sz w:val="44"/>
          <w:szCs w:val="44"/>
        </w:rPr>
        <w:t>乌海市本级财政评审管理</w:t>
      </w:r>
    </w:p>
    <w:p w14:paraId="058DD2C8">
      <w:pPr>
        <w:jc w:val="center"/>
        <w:rPr>
          <w:rFonts w:asciiTheme="minorEastAsia" w:hAnsiTheme="minorEastAsia"/>
          <w:b/>
          <w:sz w:val="44"/>
          <w:szCs w:val="44"/>
        </w:rPr>
      </w:pPr>
      <w:r>
        <w:rPr>
          <w:rFonts w:hint="eastAsia" w:asciiTheme="minorEastAsia" w:hAnsiTheme="minorEastAsia"/>
          <w:b/>
          <w:bCs/>
          <w:sz w:val="44"/>
          <w:szCs w:val="44"/>
        </w:rPr>
        <w:t>实施细则</w:t>
      </w:r>
      <w:r>
        <w:rPr>
          <w:rFonts w:hint="eastAsia" w:asciiTheme="minorEastAsia" w:hAnsiTheme="minorEastAsia"/>
          <w:b/>
          <w:sz w:val="44"/>
          <w:szCs w:val="44"/>
        </w:rPr>
        <w:t>》</w:t>
      </w:r>
      <w:r>
        <w:rPr>
          <w:rFonts w:hint="eastAsia" w:asciiTheme="minorEastAsia" w:hAnsiTheme="minorEastAsia"/>
          <w:b/>
          <w:bCs/>
          <w:sz w:val="44"/>
          <w:szCs w:val="44"/>
        </w:rPr>
        <w:t>的通知</w:t>
      </w:r>
    </w:p>
    <w:p w14:paraId="178BB3F3"/>
    <w:p w14:paraId="3FA031FC"/>
    <w:p w14:paraId="625775AB">
      <w:pPr>
        <w:rPr>
          <w:rFonts w:ascii="仿宋_GB2312" w:hAnsi="仿宋" w:eastAsia="仿宋_GB2312"/>
          <w:sz w:val="32"/>
          <w:szCs w:val="32"/>
        </w:rPr>
      </w:pPr>
      <w:r>
        <w:rPr>
          <w:rFonts w:hint="eastAsia" w:ascii="仿宋_GB2312" w:hAnsi="仿宋" w:eastAsia="仿宋_GB2312"/>
          <w:sz w:val="32"/>
          <w:szCs w:val="32"/>
        </w:rPr>
        <w:t>各相关单位：</w:t>
      </w:r>
    </w:p>
    <w:p w14:paraId="723D226A">
      <w:pPr>
        <w:rPr>
          <w:rFonts w:ascii="仿宋_GB2312" w:hAnsi="仿宋" w:eastAsia="仿宋_GB2312" w:cs="宋体"/>
          <w:kern w:val="0"/>
          <w:sz w:val="32"/>
          <w:szCs w:val="32"/>
        </w:rPr>
      </w:pPr>
      <w:r>
        <w:rPr>
          <w:rFonts w:hint="eastAsia" w:ascii="仿宋_GB2312" w:hAnsi="仿宋" w:eastAsia="仿宋_GB2312"/>
          <w:sz w:val="32"/>
          <w:szCs w:val="32"/>
        </w:rPr>
        <w:t xml:space="preserve">    </w:t>
      </w:r>
      <w:r>
        <w:rPr>
          <w:rFonts w:hint="eastAsia" w:ascii="仿宋_GB2312" w:hAnsi="仿宋" w:eastAsia="仿宋_GB2312" w:cs="宋体"/>
          <w:kern w:val="0"/>
          <w:sz w:val="32"/>
          <w:szCs w:val="32"/>
        </w:rPr>
        <w:t>为了更好地发挥财政预算评审作用，简化审核环节，提高</w:t>
      </w:r>
      <w:r>
        <w:rPr>
          <w:rFonts w:hint="eastAsia" w:ascii="仿宋_GB2312" w:hAnsi="仿宋" w:eastAsia="仿宋_GB2312"/>
          <w:color w:val="000000"/>
          <w:sz w:val="32"/>
          <w:szCs w:val="32"/>
        </w:rPr>
        <w:t>评审效益，</w:t>
      </w:r>
      <w:r>
        <w:rPr>
          <w:rFonts w:hint="eastAsia" w:ascii="仿宋_GB2312" w:hAnsi="仿宋" w:eastAsia="仿宋_GB2312" w:cs="宋体"/>
          <w:kern w:val="0"/>
          <w:sz w:val="32"/>
          <w:szCs w:val="32"/>
        </w:rPr>
        <w:t>根据《乌海市本级财政评审管理规定》（乌海政办发〔2016〕51号）精神，经市政府同意，现将《</w:t>
      </w:r>
      <w:r>
        <w:rPr>
          <w:rFonts w:hint="eastAsia" w:ascii="仿宋_GB2312" w:hAnsi="仿宋" w:eastAsia="仿宋_GB2312"/>
          <w:bCs/>
          <w:sz w:val="32"/>
          <w:szCs w:val="32"/>
        </w:rPr>
        <w:t>乌海市本级财政评审管理实施细则</w:t>
      </w:r>
      <w:r>
        <w:rPr>
          <w:rFonts w:hint="eastAsia" w:ascii="仿宋_GB2312" w:hAnsi="仿宋" w:eastAsia="仿宋_GB2312" w:cs="宋体"/>
          <w:kern w:val="0"/>
          <w:sz w:val="32"/>
          <w:szCs w:val="32"/>
        </w:rPr>
        <w:t>》发给你们，请遵照执行。</w:t>
      </w:r>
    </w:p>
    <w:p w14:paraId="33B28C41">
      <w:pPr>
        <w:rPr>
          <w:rFonts w:ascii="仿宋_GB2312" w:hAnsi="仿宋" w:eastAsia="仿宋_GB2312"/>
          <w:sz w:val="32"/>
          <w:szCs w:val="32"/>
        </w:rPr>
      </w:pPr>
      <w:r>
        <w:rPr>
          <w:rFonts w:hint="eastAsia" w:ascii="仿宋_GB2312" w:hAnsi="仿宋" w:eastAsia="仿宋_GB2312" w:cs="宋体"/>
          <w:kern w:val="0"/>
          <w:sz w:val="32"/>
          <w:szCs w:val="32"/>
        </w:rPr>
        <w:t xml:space="preserve">                                  2017年12月28日</w:t>
      </w:r>
    </w:p>
    <w:p w14:paraId="74FBA33A">
      <w:pPr>
        <w:ind w:firstLine="280" w:firstLineChars="100"/>
        <w:rPr>
          <w:rFonts w:ascii="黑体" w:eastAsia="黑体"/>
          <w:sz w:val="28"/>
          <w:szCs w:val="28"/>
        </w:rPr>
      </w:pPr>
    </w:p>
    <w:p w14:paraId="3398ED0F">
      <w:pPr>
        <w:ind w:firstLine="280" w:firstLineChars="100"/>
        <w:rPr>
          <w:rFonts w:ascii="黑体" w:eastAsia="黑体"/>
          <w:sz w:val="28"/>
          <w:szCs w:val="28"/>
        </w:rPr>
      </w:pPr>
    </w:p>
    <w:p w14:paraId="0993512E">
      <w:pPr>
        <w:ind w:firstLine="280" w:firstLineChars="100"/>
        <w:rPr>
          <w:rFonts w:ascii="黑体" w:eastAsia="黑体"/>
          <w:sz w:val="28"/>
          <w:szCs w:val="28"/>
        </w:rPr>
      </w:pPr>
    </w:p>
    <w:p w14:paraId="449E71D9">
      <w:pPr>
        <w:ind w:firstLine="280" w:firstLineChars="100"/>
        <w:rPr>
          <w:rFonts w:ascii="黑体" w:eastAsia="黑体"/>
          <w:sz w:val="28"/>
          <w:szCs w:val="28"/>
        </w:rPr>
      </w:pPr>
    </w:p>
    <w:p w14:paraId="6D9DC5F6">
      <w:pPr>
        <w:ind w:firstLine="280" w:firstLineChars="100"/>
        <w:rPr>
          <w:rFonts w:ascii="黑体" w:eastAsia="黑体"/>
          <w:sz w:val="28"/>
          <w:szCs w:val="28"/>
        </w:rPr>
      </w:pPr>
    </w:p>
    <w:p w14:paraId="511A2432">
      <w:pPr>
        <w:ind w:firstLine="280" w:firstLineChars="100"/>
        <w:rPr>
          <w:rFonts w:ascii="黑体" w:eastAsia="黑体"/>
          <w:sz w:val="28"/>
          <w:szCs w:val="28"/>
        </w:rPr>
      </w:pPr>
    </w:p>
    <w:p w14:paraId="5EF40E81">
      <w:pPr>
        <w:ind w:firstLine="280" w:firstLineChars="100"/>
        <w:rPr>
          <w:rFonts w:ascii="黑体" w:eastAsia="黑体"/>
          <w:sz w:val="28"/>
          <w:szCs w:val="28"/>
        </w:rPr>
      </w:pPr>
    </w:p>
    <w:p w14:paraId="6429C237">
      <w:pPr>
        <w:ind w:firstLine="280" w:firstLineChars="100"/>
        <w:rPr>
          <w:rFonts w:ascii="黑体" w:eastAsia="黑体"/>
          <w:sz w:val="28"/>
          <w:szCs w:val="28"/>
        </w:rPr>
      </w:pPr>
    </w:p>
    <w:p w14:paraId="50BF5BD1">
      <w:pPr>
        <w:ind w:firstLine="280" w:firstLineChars="100"/>
        <w:rPr>
          <w:rFonts w:ascii="黑体" w:eastAsia="黑体"/>
          <w:sz w:val="28"/>
          <w:szCs w:val="28"/>
        </w:rPr>
      </w:pPr>
    </w:p>
    <w:p w14:paraId="41064345">
      <w:pPr>
        <w:ind w:firstLine="280" w:firstLineChars="100"/>
        <w:rPr>
          <w:rFonts w:ascii="黑体" w:eastAsia="黑体"/>
          <w:sz w:val="28"/>
          <w:szCs w:val="28"/>
        </w:rPr>
      </w:pPr>
    </w:p>
    <w:p w14:paraId="2CC13255">
      <w:pPr>
        <w:ind w:firstLine="280" w:firstLineChars="100"/>
        <w:rPr>
          <w:rFonts w:ascii="黑体" w:eastAsia="黑体"/>
          <w:sz w:val="28"/>
          <w:szCs w:val="28"/>
        </w:rPr>
      </w:pPr>
    </w:p>
    <w:p w14:paraId="2F01A0E6">
      <w:pPr>
        <w:ind w:firstLine="280" w:firstLineChars="100"/>
        <w:rPr>
          <w:rFonts w:ascii="黑体" w:eastAsia="黑体"/>
          <w:sz w:val="28"/>
          <w:szCs w:val="28"/>
        </w:rPr>
      </w:pPr>
    </w:p>
    <w:p w14:paraId="62B21BCB">
      <w:pPr>
        <w:ind w:firstLine="280" w:firstLineChars="100"/>
        <w:rPr>
          <w:rFonts w:ascii="黑体" w:eastAsia="黑体"/>
          <w:sz w:val="28"/>
          <w:szCs w:val="28"/>
        </w:rPr>
      </w:pPr>
    </w:p>
    <w:p w14:paraId="509C4CE0">
      <w:pPr>
        <w:ind w:firstLine="280" w:firstLineChars="100"/>
        <w:rPr>
          <w:rFonts w:ascii="黑体" w:eastAsia="黑体"/>
          <w:sz w:val="28"/>
          <w:szCs w:val="28"/>
        </w:rPr>
      </w:pPr>
    </w:p>
    <w:p w14:paraId="3CB22D82">
      <w:pPr>
        <w:ind w:firstLine="280" w:firstLineChars="100"/>
        <w:rPr>
          <w:rFonts w:ascii="黑体" w:eastAsia="黑体"/>
          <w:sz w:val="28"/>
          <w:szCs w:val="28"/>
        </w:rPr>
      </w:pPr>
    </w:p>
    <w:p w14:paraId="6B282FB1">
      <w:pPr>
        <w:ind w:firstLine="280" w:firstLineChars="100"/>
        <w:rPr>
          <w:rFonts w:ascii="黑体" w:eastAsia="黑体"/>
          <w:sz w:val="28"/>
          <w:szCs w:val="28"/>
        </w:rPr>
      </w:pPr>
    </w:p>
    <w:p w14:paraId="438AD985">
      <w:pPr>
        <w:ind w:firstLine="280" w:firstLineChars="100"/>
        <w:rPr>
          <w:rFonts w:ascii="黑体" w:eastAsia="黑体"/>
          <w:sz w:val="28"/>
          <w:szCs w:val="28"/>
        </w:rPr>
      </w:pPr>
    </w:p>
    <w:p w14:paraId="2E91A5E1">
      <w:pPr>
        <w:ind w:firstLine="280" w:firstLineChars="100"/>
        <w:rPr>
          <w:rFonts w:ascii="黑体" w:eastAsia="黑体"/>
          <w:sz w:val="28"/>
          <w:szCs w:val="28"/>
        </w:rPr>
      </w:pPr>
    </w:p>
    <w:p w14:paraId="768D9558">
      <w:pPr>
        <w:ind w:firstLine="280" w:firstLineChars="100"/>
        <w:rPr>
          <w:rFonts w:ascii="黑体" w:eastAsia="黑体"/>
          <w:sz w:val="28"/>
          <w:szCs w:val="28"/>
        </w:rPr>
      </w:pPr>
    </w:p>
    <w:p w14:paraId="373FB1F4">
      <w:pPr>
        <w:ind w:firstLine="280" w:firstLineChars="100"/>
        <w:rPr>
          <w:rFonts w:ascii="黑体" w:eastAsia="黑体"/>
          <w:sz w:val="28"/>
          <w:szCs w:val="28"/>
        </w:rPr>
      </w:pPr>
    </w:p>
    <w:p w14:paraId="7FBD7148">
      <w:pPr>
        <w:ind w:firstLine="280" w:firstLineChars="100"/>
        <w:rPr>
          <w:rFonts w:ascii="仿宋_GB2312" w:eastAsia="仿宋_GB2312"/>
          <w:sz w:val="28"/>
          <w:szCs w:val="28"/>
        </w:rPr>
      </w:pPr>
      <w:r>
        <w:rPr>
          <w:rFonts w:hint="eastAsia" w:ascii="黑体" w:eastAsia="黑体"/>
          <w:sz w:val="28"/>
          <w:szCs w:val="28"/>
        </w:rPr>
        <w:t>信息公开选项：</w:t>
      </w:r>
      <w:r>
        <w:rPr>
          <w:rFonts w:hint="eastAsia" w:ascii="仿宋_GB2312" w:eastAsia="仿宋_GB2312"/>
          <w:sz w:val="28"/>
          <w:szCs w:val="28"/>
        </w:rPr>
        <w:t>主动公开</w:t>
      </w:r>
    </w:p>
    <w:p w14:paraId="322FF487">
      <w:pPr>
        <w:ind w:firstLine="210" w:firstLineChars="100"/>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715000" cy="0"/>
                <wp:effectExtent l="0" t="6350" r="0" b="6350"/>
                <wp:wrapNone/>
                <wp:docPr id="2" name="直线 3"/>
                <wp:cNvGraphicFramePr/>
                <a:graphic xmlns:a="http://schemas.openxmlformats.org/drawingml/2006/main">
                  <a:graphicData uri="http://schemas.microsoft.com/office/word/2010/wordprocessingShape">
                    <wps:wsp>
                      <wps:cNvSpPr/>
                      <wps:spPr>
                        <a:xfrm>
                          <a:off x="0" y="0"/>
                          <a:ext cx="57150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0pt;height:0pt;width:450pt;z-index:251660288;mso-width-relative:page;mso-height-relative:page;" filled="f" stroked="t" coordsize="21600,21600" o:gfxdata="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e9XMp0QAAAAIBAAAP&#10;AAAAAAAAAAEAIAAAACIAAABkcnMvZG93bnJldi54bWxQSwECFAAUAAAACACHTuJAnar2mOYBAADc&#10;AwAADgAAAAAAAAABACAAAAAgAQAAZHJzL2Uyb0RvYy54bWxQSwUGAAAAAAYABgBZAQAAeAU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715000" cy="0"/>
                <wp:effectExtent l="0" t="6350" r="0" b="6350"/>
                <wp:wrapNone/>
                <wp:docPr id="1" name="直线 2"/>
                <wp:cNvGraphicFramePr/>
                <a:graphic xmlns:a="http://schemas.openxmlformats.org/drawingml/2006/main">
                  <a:graphicData uri="http://schemas.microsoft.com/office/word/2010/wordprocessingShape">
                    <wps:wsp>
                      <wps:cNvSpPr/>
                      <wps:spPr>
                        <a:xfrm>
                          <a:off x="0" y="0"/>
                          <a:ext cx="57150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31.2pt;height:0pt;width:450pt;z-index:251659264;mso-width-relative:page;mso-height-relative:page;" filled="f" stroked="t" coordsize="21600,21600" o:gfxdata="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6XXhXUAAAABgEA&#10;AA8AAAAAAAAAAQAgAAAAIgAAAGRycy9kb3ducmV2LnhtbFBLAQIUABQAAAAIAIdO4kCvNAum5QEA&#10;ANwDAAAOAAAAAAAAAAEAIAAAACMBAABkcnMvZTJvRG9jLnhtbFBLBQYAAAAABgAGAFkBAAB6BQAA&#10;AAA=&#10;">
                <v:fill on="f" focussize="0,0"/>
                <v:stroke weight="1pt" color="#000000" joinstyle="round"/>
                <v:imagedata o:title=""/>
                <o:lock v:ext="edit" aspectratio="f"/>
              </v:line>
            </w:pict>
          </mc:Fallback>
        </mc:AlternateContent>
      </w:r>
      <w:r>
        <w:rPr>
          <w:rFonts w:hint="eastAsia" w:ascii="仿宋_GB2312" w:eastAsia="仿宋_GB2312"/>
          <w:sz w:val="28"/>
          <w:szCs w:val="28"/>
        </w:rPr>
        <w:t>乌海市财政局办公室                       2017年12月28日印发</w:t>
      </w:r>
    </w:p>
    <w:p w14:paraId="5D14D79C"/>
    <w:p w14:paraId="003060E6">
      <w:pPr>
        <w:spacing w:line="600" w:lineRule="exact"/>
        <w:jc w:val="center"/>
        <w:rPr>
          <w:rFonts w:asciiTheme="minorEastAsia" w:hAnsiTheme="minorEastAsia"/>
          <w:b/>
          <w:sz w:val="32"/>
          <w:szCs w:val="32"/>
        </w:rPr>
      </w:pPr>
      <w:r>
        <w:rPr>
          <w:rFonts w:hint="eastAsia" w:asciiTheme="minorEastAsia" w:hAnsiTheme="minorEastAsia"/>
          <w:b/>
          <w:bCs/>
          <w:sz w:val="44"/>
          <w:szCs w:val="44"/>
        </w:rPr>
        <w:t>乌海市本级财政评审管理实施细则</w:t>
      </w:r>
      <w:r>
        <w:rPr>
          <w:rFonts w:hint="eastAsia" w:asciiTheme="minorEastAsia" w:hAnsiTheme="minorEastAsia"/>
          <w:b/>
          <w:sz w:val="32"/>
          <w:szCs w:val="32"/>
        </w:rPr>
        <w:t xml:space="preserve">  </w:t>
      </w:r>
    </w:p>
    <w:p w14:paraId="7F70E39C">
      <w:pPr>
        <w:spacing w:line="600" w:lineRule="exact"/>
        <w:jc w:val="center"/>
        <w:rPr>
          <w:rFonts w:asciiTheme="minorEastAsia" w:hAnsiTheme="minorEastAsia"/>
          <w:b/>
          <w:sz w:val="32"/>
          <w:szCs w:val="32"/>
        </w:rPr>
      </w:pPr>
    </w:p>
    <w:p w14:paraId="32CDF6BF">
      <w:pPr>
        <w:spacing w:line="360" w:lineRule="auto"/>
        <w:ind w:firstLine="640" w:firstLineChars="200"/>
        <w:rPr>
          <w:rFonts w:ascii="仿宋_GB2312" w:hAnsi="黑体" w:eastAsia="仿宋_GB2312" w:cs="宋体"/>
          <w:kern w:val="0"/>
          <w:sz w:val="32"/>
          <w:szCs w:val="32"/>
        </w:rPr>
      </w:pPr>
      <w:r>
        <w:rPr>
          <w:rFonts w:hint="eastAsia" w:ascii="黑体" w:hAnsi="黑体" w:eastAsia="黑体" w:cs="宋体"/>
          <w:kern w:val="0"/>
          <w:sz w:val="32"/>
          <w:szCs w:val="32"/>
        </w:rPr>
        <w:t xml:space="preserve">第一条  </w:t>
      </w:r>
      <w:r>
        <w:rPr>
          <w:rFonts w:hint="eastAsia" w:ascii="仿宋_GB2312" w:hAnsi="仿宋" w:eastAsia="仿宋_GB2312" w:cs="宋体"/>
          <w:kern w:val="0"/>
          <w:sz w:val="32"/>
          <w:szCs w:val="32"/>
        </w:rPr>
        <w:t>为了更好地发挥财政预算评审作用，简化审核环节，提高</w:t>
      </w:r>
      <w:r>
        <w:rPr>
          <w:rFonts w:hint="eastAsia" w:ascii="仿宋_GB2312" w:hAnsi="仿宋" w:eastAsia="仿宋_GB2312"/>
          <w:color w:val="000000"/>
          <w:sz w:val="32"/>
          <w:szCs w:val="32"/>
        </w:rPr>
        <w:t>评审效益，</w:t>
      </w:r>
      <w:r>
        <w:rPr>
          <w:rFonts w:hint="eastAsia" w:ascii="仿宋_GB2312" w:hAnsi="仿宋" w:eastAsia="仿宋_GB2312" w:cs="宋体"/>
          <w:kern w:val="0"/>
          <w:sz w:val="32"/>
          <w:szCs w:val="32"/>
        </w:rPr>
        <w:t>根据《乌海市本级财政评审管理规定》（乌海政办发〔2016〕51号）精神及相关规定，特制定本实施细则。</w:t>
      </w:r>
    </w:p>
    <w:p w14:paraId="0E108B43">
      <w:pPr>
        <w:spacing w:line="360" w:lineRule="auto"/>
        <w:ind w:firstLine="640" w:firstLineChars="200"/>
        <w:rPr>
          <w:rFonts w:ascii="仿宋_GB2312" w:hAnsi="仿宋" w:eastAsia="仿宋_GB2312" w:cs="宋体"/>
          <w:kern w:val="0"/>
          <w:sz w:val="32"/>
          <w:szCs w:val="32"/>
        </w:rPr>
      </w:pPr>
      <w:r>
        <w:rPr>
          <w:rFonts w:hint="eastAsia" w:ascii="黑体" w:hAnsi="黑体" w:eastAsia="黑体" w:cs="宋体"/>
          <w:kern w:val="0"/>
          <w:sz w:val="32"/>
          <w:szCs w:val="32"/>
        </w:rPr>
        <w:t xml:space="preserve">第二条  </w:t>
      </w:r>
      <w:r>
        <w:rPr>
          <w:rFonts w:hint="eastAsia" w:ascii="仿宋_GB2312" w:hAnsi="仿宋" w:eastAsia="仿宋_GB2312" w:cs="宋体"/>
          <w:kern w:val="0"/>
          <w:sz w:val="32"/>
          <w:szCs w:val="32"/>
        </w:rPr>
        <w:t>财政评审是财政职能的重要组成部分，是财政资金规范、安全、有效运行的基本保证。</w:t>
      </w:r>
    </w:p>
    <w:p w14:paraId="56082CDA">
      <w:pPr>
        <w:spacing w:line="360" w:lineRule="auto"/>
        <w:ind w:firstLine="640" w:firstLineChars="200"/>
        <w:rPr>
          <w:rFonts w:ascii="仿宋_GB2312" w:hAnsi="仿宋" w:eastAsia="仿宋_GB2312" w:cs="宋体"/>
          <w:kern w:val="0"/>
          <w:sz w:val="32"/>
          <w:szCs w:val="32"/>
        </w:rPr>
      </w:pPr>
      <w:r>
        <w:rPr>
          <w:rFonts w:hint="eastAsia" w:ascii="黑体" w:hAnsi="黑体" w:eastAsia="黑体" w:cs="宋体"/>
          <w:kern w:val="0"/>
          <w:sz w:val="32"/>
          <w:szCs w:val="32"/>
        </w:rPr>
        <w:t xml:space="preserve">第三条  </w:t>
      </w:r>
      <w:r>
        <w:rPr>
          <w:rFonts w:hint="eastAsia" w:ascii="仿宋_GB2312" w:hAnsi="仿宋" w:eastAsia="仿宋_GB2312" w:cs="宋体"/>
          <w:kern w:val="0"/>
          <w:sz w:val="32"/>
          <w:szCs w:val="32"/>
        </w:rPr>
        <w:t>财政评审的范围：主要是财政性资金（含市本级财政年初预算安排的资金、各类财政专项资金、预算执行中财政追加的资金、纳入财政综合预算管理的其他资金以及纳入财政专户管理的非税收入等）安排的项目。</w:t>
      </w:r>
    </w:p>
    <w:p w14:paraId="0BDE6874">
      <w:pPr>
        <w:spacing w:line="360" w:lineRule="auto"/>
        <w:ind w:firstLine="640" w:firstLineChars="200"/>
        <w:rPr>
          <w:rFonts w:ascii="仿宋_GB2312" w:hAnsi="仿宋" w:eastAsia="仿宋_GB2312" w:cs="宋体"/>
          <w:sz w:val="32"/>
          <w:szCs w:val="32"/>
        </w:rPr>
      </w:pPr>
      <w:r>
        <w:rPr>
          <w:rFonts w:hint="eastAsia" w:ascii="黑体" w:hAnsi="黑体" w:eastAsia="黑体"/>
          <w:sz w:val="32"/>
          <w:szCs w:val="32"/>
        </w:rPr>
        <w:t xml:space="preserve">第四条  </w:t>
      </w:r>
      <w:r>
        <w:rPr>
          <w:rFonts w:hint="eastAsia" w:ascii="仿宋_GB2312" w:hAnsi="仿宋" w:eastAsia="仿宋_GB2312" w:cs="宋体"/>
          <w:sz w:val="32"/>
          <w:szCs w:val="32"/>
        </w:rPr>
        <w:t>有下列情形之一的，可不进行财政评审</w:t>
      </w:r>
    </w:p>
    <w:p w14:paraId="3BB9872A">
      <w:pPr>
        <w:spacing w:line="360" w:lineRule="auto"/>
        <w:ind w:firstLine="630"/>
        <w:rPr>
          <w:rFonts w:ascii="仿宋_GB2312" w:hAnsi="仿宋" w:eastAsia="仿宋_GB2312" w:cs="宋体"/>
          <w:sz w:val="32"/>
          <w:szCs w:val="32"/>
        </w:rPr>
      </w:pPr>
      <w:r>
        <w:rPr>
          <w:rFonts w:hint="eastAsia" w:ascii="仿宋_GB2312" w:hAnsi="仿宋" w:eastAsia="仿宋_GB2312"/>
          <w:sz w:val="32"/>
          <w:szCs w:val="32"/>
        </w:rPr>
        <w:t>（一）</w:t>
      </w:r>
      <w:r>
        <w:rPr>
          <w:rFonts w:hint="eastAsia" w:ascii="仿宋_GB2312" w:hAnsi="仿宋" w:eastAsia="仿宋_GB2312" w:cs="宋体"/>
          <w:sz w:val="32"/>
          <w:szCs w:val="32"/>
        </w:rPr>
        <w:t>涉及国家安全、国家秘密或者抢险救灾应急而不宜评审的；</w:t>
      </w:r>
    </w:p>
    <w:p w14:paraId="39BB48CE">
      <w:pPr>
        <w:spacing w:line="360" w:lineRule="auto"/>
        <w:ind w:firstLine="640" w:firstLineChars="200"/>
        <w:rPr>
          <w:rFonts w:ascii="仿宋_GB2312" w:hAnsi="仿宋" w:eastAsia="仿宋_GB2312" w:cs="宋体"/>
          <w:sz w:val="32"/>
          <w:szCs w:val="32"/>
        </w:rPr>
      </w:pPr>
      <w:r>
        <w:rPr>
          <w:rFonts w:hint="eastAsia" w:ascii="仿宋_GB2312" w:hAnsi="仿宋" w:eastAsia="仿宋_GB2312"/>
          <w:sz w:val="32"/>
          <w:szCs w:val="32"/>
        </w:rPr>
        <w:t>（二）</w:t>
      </w:r>
      <w:r>
        <w:rPr>
          <w:rFonts w:hint="eastAsia" w:ascii="仿宋_GB2312" w:hAnsi="仿宋" w:eastAsia="仿宋_GB2312" w:cs="宋体"/>
          <w:sz w:val="32"/>
          <w:szCs w:val="32"/>
        </w:rPr>
        <w:t>政府类物业管理、运营权招标、资产出租；</w:t>
      </w:r>
    </w:p>
    <w:p w14:paraId="4D43F440">
      <w:pPr>
        <w:spacing w:line="360" w:lineRule="auto"/>
        <w:ind w:firstLine="640" w:firstLineChars="200"/>
        <w:rPr>
          <w:rFonts w:ascii="仿宋_GB2312" w:hAnsi="仿宋" w:eastAsia="仿宋_GB2312" w:cs="宋体"/>
          <w:sz w:val="32"/>
          <w:szCs w:val="32"/>
        </w:rPr>
      </w:pPr>
      <w:r>
        <w:rPr>
          <w:rFonts w:hint="eastAsia" w:ascii="仿宋_GB2312" w:hAnsi="仿宋" w:eastAsia="仿宋_GB2312"/>
          <w:sz w:val="32"/>
          <w:szCs w:val="32"/>
        </w:rPr>
        <w:t>（三）</w:t>
      </w:r>
      <w:r>
        <w:rPr>
          <w:rFonts w:hint="eastAsia" w:ascii="仿宋_GB2312" w:hAnsi="仿宋" w:eastAsia="仿宋_GB2312" w:cs="宋体"/>
          <w:sz w:val="32"/>
          <w:szCs w:val="32"/>
        </w:rPr>
        <w:t>项目咨询、可行性研究、规划、勘察、设计、监理、活动、会议等；</w:t>
      </w:r>
    </w:p>
    <w:p w14:paraId="336B111F">
      <w:pPr>
        <w:spacing w:line="360" w:lineRule="auto"/>
        <w:ind w:firstLine="627" w:firstLineChars="196"/>
        <w:rPr>
          <w:rFonts w:ascii="仿宋_GB2312" w:hAnsi="黑体" w:eastAsia="仿宋_GB2312"/>
          <w:sz w:val="32"/>
          <w:szCs w:val="32"/>
        </w:rPr>
      </w:pPr>
      <w:r>
        <w:rPr>
          <w:rFonts w:hint="eastAsia" w:ascii="仿宋_GB2312" w:hAnsi="仿宋" w:eastAsia="仿宋_GB2312"/>
          <w:sz w:val="32"/>
          <w:szCs w:val="32"/>
        </w:rPr>
        <w:t>（四）</w:t>
      </w:r>
      <w:r>
        <w:rPr>
          <w:rFonts w:hint="eastAsia" w:ascii="仿宋_GB2312" w:hAnsi="仿宋" w:eastAsia="仿宋_GB2312" w:cs="宋体"/>
          <w:sz w:val="32"/>
          <w:szCs w:val="32"/>
        </w:rPr>
        <w:t>采用单一来源方式采购项目；</w:t>
      </w:r>
    </w:p>
    <w:p w14:paraId="0BFB713E">
      <w:pPr>
        <w:spacing w:line="360" w:lineRule="auto"/>
        <w:ind w:firstLine="630"/>
        <w:rPr>
          <w:rFonts w:ascii="仿宋_GB2312" w:hAnsi="仿宋" w:eastAsia="仿宋_GB2312" w:cs="宋体"/>
          <w:sz w:val="32"/>
          <w:szCs w:val="32"/>
        </w:rPr>
      </w:pPr>
      <w:r>
        <w:rPr>
          <w:rFonts w:hint="eastAsia" w:ascii="仿宋_GB2312" w:hAnsi="仿宋" w:eastAsia="仿宋_GB2312"/>
          <w:sz w:val="32"/>
          <w:szCs w:val="32"/>
        </w:rPr>
        <w:t>（五）</w:t>
      </w:r>
      <w:r>
        <w:rPr>
          <w:rFonts w:hint="eastAsia" w:ascii="仿宋_GB2312" w:hAnsi="仿宋" w:eastAsia="仿宋_GB2312" w:cs="宋体"/>
          <w:sz w:val="32"/>
          <w:szCs w:val="32"/>
        </w:rPr>
        <w:t>PPP模式项目：外包类（劳务外包（SC），管理外包(MC)，委托运营(O&amp;M)，设计—建造（DB）,设计—建造—经营或交钥匙（DBO）），特许经营类（BOT,TOT,ROT）,私有化类（完全私有化，部分私有化）；</w:t>
      </w:r>
    </w:p>
    <w:p w14:paraId="6216D03A">
      <w:pPr>
        <w:spacing w:line="360" w:lineRule="auto"/>
        <w:ind w:firstLine="640" w:firstLineChars="200"/>
        <w:rPr>
          <w:rFonts w:ascii="仿宋_GB2312" w:hAnsi="仿宋" w:eastAsia="仿宋_GB2312" w:cs="宋体"/>
          <w:sz w:val="32"/>
          <w:szCs w:val="32"/>
        </w:rPr>
      </w:pPr>
      <w:r>
        <w:rPr>
          <w:rFonts w:hint="eastAsia" w:ascii="仿宋_GB2312" w:hAnsi="仿宋" w:eastAsia="仿宋_GB2312"/>
          <w:sz w:val="32"/>
          <w:szCs w:val="32"/>
        </w:rPr>
        <w:t>（六）</w:t>
      </w:r>
      <w:r>
        <w:rPr>
          <w:rFonts w:hint="eastAsia" w:ascii="仿宋_GB2312" w:hAnsi="仿宋" w:eastAsia="仿宋_GB2312" w:cs="宋体"/>
          <w:sz w:val="32"/>
          <w:szCs w:val="32"/>
        </w:rPr>
        <w:t>EPC模式等无施工图纸、无预算的项目。</w:t>
      </w:r>
    </w:p>
    <w:p w14:paraId="41896167">
      <w:pPr>
        <w:spacing w:line="360" w:lineRule="auto"/>
        <w:ind w:firstLine="627" w:firstLineChars="196"/>
        <w:rPr>
          <w:rFonts w:ascii="仿宋_GB2312" w:hAnsi="黑体" w:eastAsia="仿宋_GB2312"/>
          <w:sz w:val="32"/>
          <w:szCs w:val="32"/>
        </w:rPr>
      </w:pPr>
      <w:r>
        <w:rPr>
          <w:rFonts w:hint="eastAsia" w:ascii="黑体" w:hAnsi="黑体" w:eastAsia="黑体"/>
          <w:sz w:val="32"/>
          <w:szCs w:val="32"/>
        </w:rPr>
        <w:t>第五条</w:t>
      </w:r>
      <w:r>
        <w:rPr>
          <w:rFonts w:hint="eastAsia" w:ascii="宋体" w:hAnsi="宋体" w:eastAsia="仿宋_GB2312"/>
          <w:sz w:val="32"/>
          <w:szCs w:val="32"/>
        </w:rPr>
        <w:t xml:space="preserve"> </w:t>
      </w:r>
      <w:r>
        <w:rPr>
          <w:rFonts w:hint="eastAsia" w:ascii="仿宋" w:hAnsi="仿宋" w:eastAsia="仿宋_GB2312"/>
          <w:sz w:val="32"/>
          <w:szCs w:val="32"/>
        </w:rPr>
        <w:t xml:space="preserve"> </w:t>
      </w:r>
      <w:r>
        <w:rPr>
          <w:rFonts w:hint="eastAsia" w:ascii="仿宋_GB2312" w:hAnsi="仿宋" w:eastAsia="仿宋_GB2312" w:cs="宋体"/>
          <w:sz w:val="32"/>
          <w:szCs w:val="32"/>
        </w:rPr>
        <w:t>部分项目发生的特殊费用，视项目具体情况和政府会议纪要及领导批示意见进行评审。</w:t>
      </w:r>
    </w:p>
    <w:p w14:paraId="6C6A4764">
      <w:pPr>
        <w:spacing w:line="360" w:lineRule="auto"/>
        <w:ind w:firstLine="640" w:firstLineChars="200"/>
        <w:rPr>
          <w:rFonts w:ascii="仿宋_GB2312" w:hAnsi="仿宋" w:eastAsia="仿宋_GB2312"/>
          <w:sz w:val="32"/>
          <w:szCs w:val="32"/>
        </w:rPr>
      </w:pPr>
      <w:r>
        <w:rPr>
          <w:rFonts w:hint="eastAsia" w:ascii="黑体" w:hAnsi="黑体" w:eastAsia="黑体"/>
          <w:sz w:val="32"/>
          <w:szCs w:val="32"/>
        </w:rPr>
        <w:t xml:space="preserve">第六条  </w:t>
      </w:r>
      <w:r>
        <w:rPr>
          <w:rFonts w:hint="eastAsia" w:ascii="仿宋_GB2312" w:hAnsi="仿宋" w:eastAsia="仿宋_GB2312" w:cs="宋体"/>
          <w:sz w:val="32"/>
          <w:szCs w:val="32"/>
        </w:rPr>
        <w:t>本实施细则由市财政局负责解释。</w:t>
      </w:r>
    </w:p>
    <w:p w14:paraId="7E856969">
      <w:pPr>
        <w:spacing w:line="360" w:lineRule="auto"/>
        <w:ind w:firstLine="624" w:firstLineChars="195"/>
        <w:rPr>
          <w:rFonts w:ascii="仿宋_GB2312" w:eastAsia="仿宋_GB2312"/>
          <w:b/>
          <w:sz w:val="44"/>
          <w:szCs w:val="44"/>
        </w:rPr>
      </w:pPr>
      <w:r>
        <w:rPr>
          <w:rFonts w:hint="eastAsia" w:ascii="黑体" w:hAnsi="黑体" w:eastAsia="黑体"/>
          <w:sz w:val="32"/>
          <w:szCs w:val="32"/>
        </w:rPr>
        <w:t>第七条</w:t>
      </w:r>
      <w:r>
        <w:rPr>
          <w:rFonts w:hint="eastAsia" w:ascii="黑体" w:hAnsi="黑体" w:eastAsia="仿宋_GB2312"/>
          <w:sz w:val="32"/>
          <w:szCs w:val="32"/>
        </w:rPr>
        <w:t xml:space="preserve">  </w:t>
      </w:r>
      <w:r>
        <w:rPr>
          <w:rFonts w:hint="eastAsia" w:ascii="仿宋_GB2312" w:hAnsi="仿宋" w:eastAsia="仿宋_GB2312"/>
          <w:sz w:val="32"/>
          <w:szCs w:val="32"/>
        </w:rPr>
        <w:t>本</w:t>
      </w:r>
      <w:r>
        <w:rPr>
          <w:rFonts w:hint="eastAsia" w:ascii="仿宋_GB2312" w:hAnsi="仿宋" w:eastAsia="仿宋_GB2312" w:cs="宋体"/>
          <w:sz w:val="32"/>
          <w:szCs w:val="32"/>
        </w:rPr>
        <w:t>实施细则</w:t>
      </w:r>
      <w:r>
        <w:rPr>
          <w:rFonts w:hint="eastAsia" w:ascii="仿宋_GB2312" w:hAnsi="仿宋" w:eastAsia="仿宋_GB2312"/>
          <w:sz w:val="32"/>
          <w:szCs w:val="32"/>
        </w:rPr>
        <w:t>自颁布之日起三十日后施行。</w:t>
      </w:r>
    </w:p>
    <w:p w14:paraId="25EF5F45">
      <w:pPr>
        <w:ind w:firstLine="3481" w:firstLineChars="788"/>
        <w:rPr>
          <w:rFonts w:ascii="仿宋_GB2312"/>
          <w:b/>
          <w:sz w:val="44"/>
          <w:szCs w:val="44"/>
        </w:rPr>
      </w:pPr>
    </w:p>
    <w:p w14:paraId="1FA513C8">
      <w:pPr>
        <w:rPr>
          <w:sz w:val="32"/>
          <w:szCs w:val="32"/>
        </w:rPr>
      </w:pPr>
    </w:p>
    <w:p w14:paraId="77063B4F">
      <w:pPr>
        <w:rPr>
          <w:sz w:val="32"/>
          <w:szCs w:val="32"/>
        </w:rPr>
      </w:pPr>
    </w:p>
    <w:p w14:paraId="4E403688">
      <w:pPr>
        <w:rPr>
          <w:sz w:val="32"/>
          <w:szCs w:val="32"/>
        </w:rPr>
      </w:pPr>
    </w:p>
    <w:p w14:paraId="338F8D85">
      <w:pPr>
        <w:rPr>
          <w:sz w:val="32"/>
          <w:szCs w:val="32"/>
        </w:rPr>
      </w:pPr>
    </w:p>
    <w:p w14:paraId="47FC7025">
      <w:pPr>
        <w:rPr>
          <w:rFonts w:ascii="仿宋_GB2312" w:hAnsi="仿宋" w:eastAsia="仿宋_GB2312" w:cs="宋体"/>
          <w:kern w:val="0"/>
          <w:sz w:val="32"/>
          <w:szCs w:val="32"/>
        </w:rPr>
      </w:pPr>
    </w:p>
    <w:p w14:paraId="2CBFF5C3">
      <w:pPr>
        <w:rPr>
          <w:rFonts w:ascii="仿宋_GB2312" w:hAnsi="仿宋" w:eastAsia="仿宋_GB2312" w:cs="宋体"/>
          <w:kern w:val="0"/>
          <w:sz w:val="32"/>
          <w:szCs w:val="32"/>
        </w:rPr>
      </w:pPr>
    </w:p>
    <w:p w14:paraId="480E1BB7">
      <w:pPr>
        <w:rPr>
          <w:rFonts w:ascii="仿宋_GB2312" w:hAnsi="仿宋" w:eastAsia="仿宋_GB2312" w:cs="宋体"/>
          <w:kern w:val="0"/>
          <w:sz w:val="32"/>
          <w:szCs w:val="32"/>
        </w:rPr>
      </w:pPr>
    </w:p>
    <w:p w14:paraId="70924B99">
      <w:pPr>
        <w:rPr>
          <w:rFonts w:ascii="仿宋_GB2312" w:hAnsi="仿宋" w:eastAsia="仿宋_GB2312"/>
          <w:sz w:val="32"/>
          <w:szCs w:val="32"/>
        </w:rPr>
      </w:pPr>
      <w:r>
        <w:rPr>
          <w:rFonts w:hint="eastAsia" w:ascii="仿宋_GB2312" w:hAnsi="仿宋" w:eastAsia="仿宋_GB2312" w:cs="宋体"/>
          <w:kern w:val="0"/>
          <w:sz w:val="32"/>
          <w:szCs w:val="32"/>
        </w:rPr>
        <w:t xml:space="preserve">                          </w:t>
      </w: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15640"/>
      <w:docPartObj>
        <w:docPartGallery w:val="AutoText"/>
      </w:docPartObj>
    </w:sdtPr>
    <w:sdtContent>
      <w:p w14:paraId="4926846A">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14:paraId="4B1ED11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C4D"/>
    <w:rsid w:val="0000426C"/>
    <w:rsid w:val="00023712"/>
    <w:rsid w:val="000F51C3"/>
    <w:rsid w:val="00182E37"/>
    <w:rsid w:val="0041042C"/>
    <w:rsid w:val="00497123"/>
    <w:rsid w:val="004A7599"/>
    <w:rsid w:val="004D6819"/>
    <w:rsid w:val="00587C13"/>
    <w:rsid w:val="00642B3C"/>
    <w:rsid w:val="007321D0"/>
    <w:rsid w:val="00785A70"/>
    <w:rsid w:val="00786C4D"/>
    <w:rsid w:val="00800A17"/>
    <w:rsid w:val="00846DF3"/>
    <w:rsid w:val="00881402"/>
    <w:rsid w:val="008B6D1C"/>
    <w:rsid w:val="009235DB"/>
    <w:rsid w:val="00A552E1"/>
    <w:rsid w:val="00B35E1F"/>
    <w:rsid w:val="00D018CA"/>
    <w:rsid w:val="00E2075F"/>
    <w:rsid w:val="00EC3446"/>
    <w:rsid w:val="00F64807"/>
    <w:rsid w:val="00FF2685"/>
    <w:rsid w:val="45004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semiHidden/>
    <w:uiPriority w:val="99"/>
    <w:rPr>
      <w:sz w:val="18"/>
      <w:szCs w:val="18"/>
    </w:rPr>
  </w:style>
  <w:style w:type="character" w:customStyle="1" w:styleId="9">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714</Words>
  <Characters>761</Characters>
  <Lines>6</Lines>
  <Paragraphs>1</Paragraphs>
  <TotalTime>10</TotalTime>
  <ScaleCrop>false</ScaleCrop>
  <LinksUpToDate>false</LinksUpToDate>
  <CharactersWithSpaces>864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2017-12-28T03:23:00Z</dcterms:created>
  <dc:creator>d</dc:creator>
  <cp:lastModifiedBy>段段段</cp:lastModifiedBy>
  <cp:lastPrinted>2017-12-28T03:25:00Z</cp:lastPrinted>
  <dcterms:modified xsi:type="dcterms:W3CDTF">2026-04-01T08:55:06Z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F52D96E7F9014A9B9329174FBBEE092D_13</vt:lpwstr>
  </property>
</Properties>
</file>